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41" w:rsidRPr="00E42F41" w:rsidRDefault="00E42F41" w:rsidP="00C7712C">
      <w:pPr>
        <w:shd w:val="clear" w:color="auto" w:fill="FFFFFF"/>
        <w:spacing w:before="120" w:after="120" w:line="240" w:lineRule="auto"/>
        <w:jc w:val="center"/>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ĐỀ CƯƠNG GIỚI THIỆU LUẬT SỬA ĐỔI, BỔ SUNG</w:t>
      </w:r>
    </w:p>
    <w:p w:rsidR="00E42F41" w:rsidRPr="00E42F41" w:rsidRDefault="00E42F41" w:rsidP="00C7712C">
      <w:pPr>
        <w:shd w:val="clear" w:color="auto" w:fill="FFFFFF"/>
        <w:spacing w:before="120" w:after="120" w:line="240" w:lineRule="auto"/>
        <w:jc w:val="center"/>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 MỘT SỐ ĐIỀU CỦA LUẬT TỔ CHỨC CHÍNH PHỦ VÀ</w:t>
      </w:r>
    </w:p>
    <w:p w:rsidR="00E42F41" w:rsidRDefault="00E42F41" w:rsidP="00C7712C">
      <w:pPr>
        <w:shd w:val="clear" w:color="auto" w:fill="FFFFFF"/>
        <w:spacing w:before="120" w:after="120" w:line="240" w:lineRule="auto"/>
        <w:jc w:val="center"/>
        <w:rPr>
          <w:rFonts w:ascii="Times New Roman" w:eastAsia="Times New Roman" w:hAnsi="Times New Roman" w:cs="Times New Roman"/>
          <w:b/>
          <w:bCs/>
          <w:color w:val="000000"/>
          <w:sz w:val="28"/>
          <w:szCs w:val="28"/>
        </w:rPr>
      </w:pPr>
      <w:r w:rsidRPr="00385498">
        <w:rPr>
          <w:rFonts w:ascii="Times New Roman" w:eastAsia="Times New Roman" w:hAnsi="Times New Roman" w:cs="Times New Roman"/>
          <w:b/>
          <w:bCs/>
          <w:color w:val="000000"/>
          <w:sz w:val="28"/>
          <w:szCs w:val="28"/>
        </w:rPr>
        <w:t> LUẬT TỔ CHỨC CHÍNH QUYỀN ĐỊA PHƯƠNG</w:t>
      </w:r>
    </w:p>
    <w:p w:rsidR="00953DDA" w:rsidRDefault="00953DDA" w:rsidP="00C7712C">
      <w:pPr>
        <w:shd w:val="clear" w:color="auto" w:fill="FFFFFF"/>
        <w:spacing w:before="120" w:after="120" w:line="240" w:lineRule="auto"/>
        <w:jc w:val="both"/>
        <w:rPr>
          <w:rFonts w:ascii="Times New Roman" w:eastAsia="Times New Roman" w:hAnsi="Times New Roman" w:cs="Times New Roman"/>
          <w:b/>
          <w:bCs/>
          <w:color w:val="000000"/>
          <w:sz w:val="28"/>
          <w:szCs w:val="28"/>
        </w:rPr>
      </w:pP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bookmarkStart w:id="0" w:name="_GoBack"/>
      <w:bookmarkEnd w:id="0"/>
      <w:r w:rsidRPr="00385498">
        <w:rPr>
          <w:rFonts w:ascii="Times New Roman" w:eastAsia="Times New Roman" w:hAnsi="Times New Roman" w:cs="Times New Roman"/>
          <w:b/>
          <w:bCs/>
          <w:color w:val="000000"/>
          <w:sz w:val="28"/>
          <w:szCs w:val="28"/>
        </w:rPr>
        <w:t>I. SỰ CẦN THIẾT XÂY DỰNG LUẬT SỬA ĐỔI, BỔ SUNG LUẬT TỔ CHỨC CHÍNH PHỦ VÀ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1. Những vấn đề đặt ra trong quá trình triển khai Luật Tổ chức Chính phủ và Luật Tổ chức chính quyền địa phương năm 2015</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Căn cứ Hiến pháp năm 2013, ngày 19/6/2015 Quốc hội đã ban hành Luật Tổ chức Chính phủ và Luật Tổ chức chính quyền địa phương. Hai Luật này đã cụ thể hóa các quy định của Hiến pháp và các chủ trương, định hướng của Đảng về Chính phủ và chính quyền địa phương, tạo hành lang pháp lý quan trọng cho tổ chức, hoạt động của Chính phủ, Thủ tướng Chính phủ, các Bộ, cơ quan ngang Bộ và chính quyền địa phương các cấp. Việc phân công, phân cấp, phân quyền giữa Chính phủ với chính quyền địa phương đã được đẩy mạnh, đáp ứng yêu cầu cải cách hành chính, bảo đảm sự chỉ đạo, điều hành thống nhất của Chính phủ, Thủ tướng Chính phủ và phát huy sự chủ động, sáng tạo, tự chủ, tự chịu trách nhiệm trong phạm vi thẩm quyền của chính quyền địa phương các cấp, góp phần nâng cao hiệu lực, hiệu quả quản lý nhà nước, bảo đảm tính thống nhất, thông suốt của hệ thống hành chính từ Trung ương đến cơ sở.</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Qua thời gian triển khai thực hiện, bên cạnh các kết quả đã đạt được, một số quy định hiện hành của 2 Luật cần được sửa đổi, bổ sung cho phù hợp với chủ trương, định hướng của Đảng và đáp ứng yêu cầu thực tiễn đặt ra, cụ thể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a) Đối với Luật Tổ chức Chính phủ:</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Việc giao Chính phủ quy định tổ chức các cơ quan chuyên môn thuộc UBND cấp tỉnh, cấp huyện làm giảm tính chủ động của địa phương trong việc tổ chức và thành lập các cơ quan chuyên môn phù hợp với điều kiện, đặc điểm, đặc thù ở mỗi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Nội dung quy định thẩm quyền của Bộ trưởng, Thủ tưởng cơ quan ngang Bộ trong việc bổ nhiệm, biệt phái, điều động, luân chuyển, kỷ luật, cho từ chức, miễn nhiệm đối với cán bộ, công chức tại Luật Tổ chức Chính phủ chưa phù hợp với một số các quy định của Đảng và của pháp luật về cán bộ, công chức hiện nay.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 Thẩm quyền của Chính phủ theo quy định hiện hành vẫn còn bị hạn chế trong việc quyết định thí điểm thành lập các tổ chức thuộc cơ cấu bên trong của các Bộ, cơ quan ngang Bộ, cơ quan thuộc Chính phủ và cơ cấu bên trong của UBND, cơ quan chuyên môn thuộc UBND, đơn vị sự nghiệp công lập, làm cơ sở để thử nghiệm các mô hình </w:t>
      </w:r>
      <w:r w:rsidRPr="00E42F41">
        <w:rPr>
          <w:rFonts w:ascii="Times New Roman" w:eastAsia="Times New Roman" w:hAnsi="Times New Roman" w:cs="Times New Roman"/>
          <w:color w:val="000000"/>
          <w:sz w:val="28"/>
          <w:szCs w:val="28"/>
        </w:rPr>
        <w:lastRenderedPageBreak/>
        <w:t>quản lý mới, đáp ứng yêu cầu cải cách hành chính, cải cách công vụ, công chức, nhằm phục vụ Nhân dân ngày một tốt hơn.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 Đối với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Một số quy định của Luật về phân định thẩm quyền, phân quyền, phân cấp, ủy quyền chưa được quy định rõ, nhất là chủ thể thực hiện ủy quyền gây khó khăn trong việc áp dụng và hạn chế hoạt động của chính quyền địa phương các cấp. Luật chưa có quy định để tạo cơ sở cho các luật chuyên ngành quy định cụ thể các nhiệm vụ, quyền hạn không được phân cấp, ủy quyền nhằm tránh việc phân cấp, ủy quyền tràn lan, làm giảm hiệu quả quản lý nhà nước ở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Việc tăng số lượng Phó Chủ tịch HĐND cấp tỉnh, cấp huyện chưa phù hợp với tình hình tổ chức, hoạt động của chính quyền địa phương; việc quy định số lượng Phó Trưởng ban của HĐND cấp tỉnh, cấp huyện hoạt động chuyên trách đã làm tăng biên chế của chính quyền địa phương trong bối cảnh cả nước thực hiện Nghị quyết của Trung ương về tinh giản biên chế.</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Ở cấp xã, việc thực hiện quy định của Luật về số lượng Phó Chủ tịch UBND theo phân loại hành chính cơ bản phù hợp với cấp tỉnh, cấp huyện, song đã làm giảm đáng kể số lượng Phó Chủ tịch UBND cấp xã loại 2, loại 3 chỉ còn 01 Phó Chủ tịch, gây khó khăn trong việc chỉ đạo, điều hành thực hiện nhiệm vụ, quyền hạn của UBND cấp xã.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Luật chưa quy định mang tính nguyên tắc làm cơ sở cho các Luật chuyên ngành quy định một số nhiệm vụ, quyền hạn của Thường trực HĐND các cấp trong việc giải quyết một số vấn đề cụ thể ở địa phương thuộc lĩnh vực chuyên ngành.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Thường trực HĐND cấp xã được Luật quy định chỉ gồm 02 người là Chủ tịch và Phó Chủ tịch HĐND trong khi HĐND cấp xã đã được thành lập 2 Ban của HĐND là chưa phù hợp, gây khó khăn trong việc thực hiện nhiệm vụ của Thường trực HĐND cấp xã.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Luật không quy định thẩm quyền phê duyệt kế hoạch phát triển kinh tế - xã hội của cấp xã là chưa phù hợp.Thực tế cho thấy, UBND cấp xã vẫn phải đề ra kế hoạch phát triển kinh tế - xã hội hàng năm trên địa bàn trên cơ sở chỉ tiêu kế hoạch của cấp trên và nghị quyết của cấp ủy đảng cùng cấp. Vì vậy, nhiều địa phương vẫn đề nghị bổ sung quy định thẩm quyền của UBND cấp xã xây dựng trình HĐND cấp xã thông qua để trình UBND cấp huyện phê duyệt kế hoạch phát triển kinh tế - xã hội của cấp xã trước khi triển khai thực hiện.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Quy định của Luật về cơ cấu tổ chức của chính quyền địa phương cấp huyện, cấp xã ở hải đảo như các đơn vị hành chính trong đất liền là chưa phù hợp với các đặc thù, đặc điểm khác biệt của các đơn vị hành chính ở hải đảo.</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2. Chủ trương và các định hướng lớn của Đảng về tiếp tục đổi mới, sắp xếp tổ chức bộ máy tinh gọn, hoạt động hiệu lực, hiệu quả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Văn kiện Đại hội đảng toàn quốc lần thứ XII và Nghị quyết số 18-NQ/TW ngày 25/10/2017 một số vấn đề về tiếp tục đổi mới, sắp xếp tổ chức bộ máy của hệ thống chính trị tinh gọn, hoạt động hiệu lực, hiệu quả (sau đây gọi tắt là Nghị quyết số 18-NQ/TW) đã định hướng các nhiệm vụ, giải pháp để sửa đổi, bổ sung Luật Tổ chức Chính phủ và Luật Tổ chức chính quyền địa phương. Cụ thể:</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Một là,</w:t>
      </w:r>
      <w:r w:rsidRPr="00E42F41">
        <w:rPr>
          <w:rFonts w:ascii="Times New Roman" w:eastAsia="Times New Roman" w:hAnsi="Times New Roman" w:cs="Times New Roman"/>
          <w:color w:val="000000"/>
          <w:sz w:val="28"/>
          <w:szCs w:val="28"/>
        </w:rPr>
        <w:t> hoàn thiện chức năng, nhiệm vụ, quyền hạn, trách nhiệm, mối quan hệ công tác giữa các Bộ, ngành, các tổ chức trực thuộc các Bộ, ngành, địa phương và cơ cấu tổ chức của các cấp chính quyền địa phương; khắc phục triệt để sự trùng lắp, chồng chéo chức năng, nhiệm vụ theo hướng một tổ chức có thể đảm nhiệm nhiều việc, nhưng một việc chỉ do một tổ chức chủ trì và chịu trách nhiệm chính.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Hai là,</w:t>
      </w:r>
      <w:r w:rsidRPr="00E42F41">
        <w:rPr>
          <w:rFonts w:ascii="Times New Roman" w:eastAsia="Times New Roman" w:hAnsi="Times New Roman" w:cs="Times New Roman"/>
          <w:color w:val="000000"/>
          <w:sz w:val="28"/>
          <w:szCs w:val="28"/>
        </w:rPr>
        <w:t> tiếp tục đẩy mạnh phân quyền, phân cấp mạnh mẽ, hợp lý giữa Chính phủ với các Bộ, ngành; giữa Chính phủ, các Bộ, ngành với chính quyền địa phương và giữa các cấp chính quyền địa phương để tinh gọn bộ máy, tinh giản biên chế, nâng cao hiệu lực, hiệu quả hoạt động; phát huy tính chủ động, sáng tạo, đề cao tinh thần trách nhiệm của từng cấp, từng ngành gắn với cơ chế kiểm soát quyền lực. Quy định rõ nhiệm vụ, quyền hạn, mối quan hệ giữa Chính phủ với các Bộ, ngành; giữa Chính phủ, các Bộ, ngành với chính quyền địa phương cấp tỉnh và giữa các cấp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Ba là,</w:t>
      </w:r>
      <w:r w:rsidRPr="00E42F41">
        <w:rPr>
          <w:rFonts w:ascii="Times New Roman" w:eastAsia="Times New Roman" w:hAnsi="Times New Roman" w:cs="Times New Roman"/>
          <w:color w:val="000000"/>
          <w:sz w:val="28"/>
          <w:szCs w:val="28"/>
        </w:rPr>
        <w:t> cơ bản hoàn thành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quyền hạn, tổ chức bộ máy của Chính phủ, Thủ tướng Chính phủ, Bộ, cơ quan ngang Bộ và chính quyền địa phương để kịp thời khắc phục tình trạng trùng lắp, chồng chéo chức năng, nhiệm vụ, lĩnh vực quản lý. Thực hiện thí điểm một số mô hình mới về tổ chức bộ máy và kiêm nhiệm chức danh để tinh gọn đầu mối, nâng cao hiệu lực, hiệu quả hoạt động, góp phần làm rõ về lý luận và thực tiễn.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Bốn là,</w:t>
      </w:r>
      <w:r w:rsidRPr="00E42F41">
        <w:rPr>
          <w:rFonts w:ascii="Times New Roman" w:eastAsia="Times New Roman" w:hAnsi="Times New Roman" w:cs="Times New Roman"/>
          <w:color w:val="000000"/>
          <w:sz w:val="28"/>
          <w:szCs w:val="28"/>
        </w:rPr>
        <w:t> nghiên cứugiảm hợp lý số lượng đại biểu HĐND các cấp và giảm đại biểu HĐND công tác ở các cơ quan quản lý nhà nước; giảm số lượng Phó chủ tịch HĐND cấp tỉnh, cấp huyện và quy định số lượng Phó Chủ tịch UBND cấp xã loại II phù hợp với chức năng, nhiệm vụ, gắn với nâng cao chất lượng, hiệu quả hoạt động để thực hiện từ nhiệm kỳ 2021 - 2026.</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Năm là</w:t>
      </w:r>
      <w:r w:rsidRPr="00E42F41">
        <w:rPr>
          <w:rFonts w:ascii="Times New Roman" w:eastAsia="Times New Roman" w:hAnsi="Times New Roman" w:cs="Times New Roman"/>
          <w:color w:val="000000"/>
          <w:sz w:val="28"/>
          <w:szCs w:val="28"/>
        </w:rPr>
        <w:t>, quy định khung số lượng các cơ quan chuyên môn thuộc UBND cấp tỉnh, cấp huyện và khung số lượng cấp phó của các cơ quan này.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II. QUÁ TRÌNH NGHIÊN CỨU, XÂY DỰNG LUẬT SỬA ĐỔI, BỔ SUNG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Theo quy định của Luật Ban hành văn bản quy phạm pháp luật, trong quá trình xây dựng Luật sửa đổi, bổ sung một số điều của Luật Tổ chức Chính phủ và Luật Tổ chức chính quyền địa phương, Chính phủ đã chỉ đạo Bộ Nội vụ chủ trì, phối hợp với các cơ quan liên quan thực hiện các công việc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1. Tổng kết, đánh giá tình hình thực hiện Luật Tổ chức Chính phủ và Luật Tổ chức chính quyền địa phương từ khi có hiệu lực thi hành đến nay; đánh giá những kết quả đạt được, những tồn tại, vướng mắc và đề xuất giải pháp sửa đổi, bổ sung, hoàn thiện.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Đánh giá tác động đối với các chính sách trong đề nghị xây dựng Luật sửa đổi, bổ sung.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Lập hồ sơ đề nghị xây dựng Luật sửa đổi, bổ sung trình Chính phủ báo cáo Ủy ban Thường vụ Quốc hội xem xét điều chỉnh chương trình xây dựng Luật, Pháp lệnh năm 2019. Theo đó, Ủy ban Thường vụ Quốc hội đã ban hành Nghị quyết số 613/2018/UBTVQH14 ngày 13/12/2018 về việc điều chỉnh Chương trình xây dựng Luật, pháp lệnh năm 2019, trong đó có dự án Luật sửa đổi, bổ sung một số điều của Luật Tổ chức Chính phủ và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4. Thành lập Ban soạn thảo và Tổ biên tập dự án Luật sửa đổi, bổ sung.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5. Xây dựng dự án Luật; tổ chức các cuộc họp Ban soạn thảo, Tổ biên tập; tổ chức các cuộc tọa đàm, hội thảo khoa học, phối hợp với Ủy ban Pháp luật của Quốc hội tổ chức hội thảo tại các tỉnh khu vực miền Bắc, miền Trung, miền Nam. Qua đó, đã tổng hợp, tiếp thu ý kiến của các Đại biểu Quốc hội, ý kiến của các Bộ, ngành, địa phương, chuyên gia, nhà khoa học về dự án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6. Đăng tải dự án Luật trên Cổng thông tin điện tử của Chính phủ, của Bộ Nội vụ để lấy ý kiến Nhân dân; gửi xin ý kiến bằng văn bản của các Bộ, ngành, tổ chức có liên quan và HĐND, UBND các tỉnh, thành phố trực thuộc Trung ương; xây dựng báo cáo tổng hợp, nghiên cứu tiếp thu ý kiến của các Bộ, ngành, địa phương để hoàn thiện dự thảo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7. Bộ Tư pháp đã tiến hành thẩm định dự án Luật ngày 15/02/2019. Trên cơ sở ý kiến thẩm định của Bộ Tư pháp (Báo cáo số 29/BC-BTP ngày 20/02/2019), Bộ Nội vụ đã nghiên cứu, tiếp thu hoàn thiện và giải trình các nội dung của dự án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8. Hoàn thiện hồ sơ dự án Luật theo quy định trình Chính phủ.</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9. Chính phủ thông qua hồ sơ dự án Luật để trình Ủy ban Thường vụ Quốc hội trước khi trình Quốc hội xem xét, quyết định.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10. Tiếp thu ý kiến của Ủy ban Thường vụ Quốc hội, ý kiến thẩm tra của Ủy ban Pháp luật của Quốc hội để chỉnh lý, hoàn thiện dự án Luật trình Quốc hội cho ý kiến tại kỳ họp thứ 7 Quốc hội khóa XIV.</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III. MỤC ĐÍCH, QUAN ĐIỂM, PHẠM VI SỬA ĐỔI BỔ SUNG VÀ BỐ CỤC LUẬT SỬA ĐỔI, BỔ SUNG</w:t>
      </w:r>
    </w:p>
    <w:p w:rsidR="00E42F41" w:rsidRPr="00E42F41" w:rsidRDefault="00E42F41" w:rsidP="00C7712C">
      <w:pPr>
        <w:numPr>
          <w:ilvl w:val="0"/>
          <w:numId w:val="1"/>
        </w:num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Mục đích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Hoàn thiện các quy định về nhiệm vụ, quyền hạn của Chính phủ, Thủ tướng Chính phủ, Bộ trưởng và cơ cấu tổ chức, hoạt động của chính quyền địa phương, khắc phục các hạn chế, bất cập, tạo cơ sở pháp lý cho việc đổi mới, sắp xếp tổ chức bộ máy </w:t>
      </w:r>
      <w:r w:rsidRPr="00E42F41">
        <w:rPr>
          <w:rFonts w:ascii="Times New Roman" w:eastAsia="Times New Roman" w:hAnsi="Times New Roman" w:cs="Times New Roman"/>
          <w:color w:val="000000"/>
          <w:sz w:val="28"/>
          <w:szCs w:val="28"/>
        </w:rPr>
        <w:lastRenderedPageBreak/>
        <w:t>hành chính nhà nước tinh gọn hợp lý, hoạt động hiệu lực, hiệu quả, bảo đảm sự thống nhất, thông suốt của bộ máy hành chính nhà nước; phù hợp với yêu cầu xây dựng Nhà nước pháp quyền xã hội chủ nghĩa, thể chế kinh tế thị trường định hướng xã hội chủ nghĩa.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2. Quan điểm</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Một là,</w:t>
      </w:r>
      <w:r w:rsidRPr="00E42F41">
        <w:rPr>
          <w:rFonts w:ascii="Times New Roman" w:eastAsia="Times New Roman" w:hAnsi="Times New Roman" w:cs="Times New Roman"/>
          <w:color w:val="000000"/>
          <w:sz w:val="28"/>
          <w:szCs w:val="28"/>
        </w:rPr>
        <w:t> thể chế hóa các chủ trương của Đảng, thực hiện Nghị quyết của Quốc hội về tiếp tục đổi mới, sắp xếp tổ chức bộ máy hành chính nhà nước tinh gọn, hoạt động hiệu lực, hiệu quả theo tinh thần Nghị quyết số 18-NQ/TW của Hội nghị Trung ương 6 Khóa XII và Nghị quyết số 56/2017/QH14 của Quốc hội, bảo đảm sự phù hợp với các quy định của Hiến pháp năm 2013.</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Hai là,</w:t>
      </w:r>
      <w:r w:rsidRPr="00E42F41">
        <w:rPr>
          <w:rFonts w:ascii="Times New Roman" w:eastAsia="Times New Roman" w:hAnsi="Times New Roman" w:cs="Times New Roman"/>
          <w:color w:val="000000"/>
          <w:sz w:val="28"/>
          <w:szCs w:val="28"/>
        </w:rPr>
        <w:t>bảo đảm tính hợp hiến, hợp pháp, tính đồng bộ, thống nhất của hệ thống pháp luật, trong đó có các luật quy định về tổ chức Quốc hội, Tòa án nhân dân, Viện Kiểm sát nhân dân và các quy định của các Luật chuyên ngành khác liên quan đến nhiệm vụ, quyền hạn của Chính phủ, HĐND và UBND các cấp.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Ba là,</w:t>
      </w:r>
      <w:r w:rsidRPr="00E42F41">
        <w:rPr>
          <w:rFonts w:ascii="Times New Roman" w:eastAsia="Times New Roman" w:hAnsi="Times New Roman" w:cs="Times New Roman"/>
          <w:color w:val="000000"/>
          <w:sz w:val="28"/>
          <w:szCs w:val="28"/>
        </w:rPr>
        <w:t>sửa đổi những quy định không còn phù hợp, vướng mắc, bất cập; bổ sung những vấn đề mới qua quá trình tổng kết thi hành các luật này. Tiếp tục hoàn thiện các quy định về nhiệm vụ, quyền hạn của Chính phủ, Thủ tướng Chính phủ, Bộ trưởng, Thủ trưởng cơ quan ngang Bộ và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Bốn là, </w:t>
      </w:r>
      <w:r w:rsidRPr="00E42F41">
        <w:rPr>
          <w:rFonts w:ascii="Times New Roman" w:eastAsia="Times New Roman" w:hAnsi="Times New Roman" w:cs="Times New Roman"/>
          <w:color w:val="000000"/>
          <w:sz w:val="28"/>
          <w:szCs w:val="28"/>
        </w:rPr>
        <w:t>bảo đảm sự lãnh đạo, chỉ đạo tập trung thống nhất của Chính phủ, đồng thời thực hiện phân quyền, phân cấp mạnh mẽ, hợp lý giữa Chính phủ, Thủ tướng Chính phủ, các Bộ, cơ quan ngang Bộ với chính quyền địa phương; giữa các cấp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Năm là</w:t>
      </w:r>
      <w:r w:rsidRPr="00E42F41">
        <w:rPr>
          <w:rFonts w:ascii="Times New Roman" w:eastAsia="Times New Roman" w:hAnsi="Times New Roman" w:cs="Times New Roman"/>
          <w:color w:val="000000"/>
          <w:sz w:val="28"/>
          <w:szCs w:val="28"/>
        </w:rPr>
        <w:t>, bảo đảm đẩy mạnh cải cách hành chính, tăng cường kỷ luật, kỷ cương, xây dựng nền hành chính thống nhất, thông suốt, liên tục, dân chủ, hiện đại, phục vụ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IV. NỘI DUNG CƠ BẢN CỦA LUẬT SỬA ĐỔI, BỔ SUNG MỘT SỐ ĐIỀU CỦA LUẬT TỔ CHỨC CHÍNH PHỦ VÀ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Với 89,23% số phiếu tán thành, ngày 22/11/2019 Quốc hội nước Cộng hòa xã hội chủ nghĩa Việt Nam đã thông qua Luật sửa đổi, bổ sung một số điều của Luật Tổ chức Chính phủ và Luật Tổ chức chính quyền địa phương. Luật có hiệu lực thi hành từ ngày 01 tháng 7 năm 2020.</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1. Đối với</w:t>
      </w:r>
      <w:r w:rsidRPr="00E42F41">
        <w:rPr>
          <w:rFonts w:ascii="Times New Roman" w:eastAsia="Times New Roman" w:hAnsi="Times New Roman" w:cs="Times New Roman"/>
          <w:color w:val="000000"/>
          <w:sz w:val="28"/>
          <w:szCs w:val="28"/>
        </w:rPr>
        <w:t> </w:t>
      </w:r>
      <w:r w:rsidRPr="00385498">
        <w:rPr>
          <w:rFonts w:ascii="Times New Roman" w:eastAsia="Times New Roman" w:hAnsi="Times New Roman" w:cs="Times New Roman"/>
          <w:b/>
          <w:bCs/>
          <w:color w:val="000000"/>
          <w:sz w:val="28"/>
          <w:szCs w:val="28"/>
        </w:rPr>
        <w:t>Luật Tổ chức Chính phủ</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1.1. Sửa đổi, bổ sung một số khoản của Điều 23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a) Sửa đổi, bổ sung khoản 3 và khoản 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“3. Quyết định việc thành lập, sáp nhập, giải thể cơ quan thuộc Chính phủ; quy định chức năng, nhiệm vụ, quyền hạn, cơ cấu tổ chức của bộ, cơ quan ngang bộ, cơ quan </w:t>
      </w:r>
      <w:r w:rsidRPr="00E42F41">
        <w:rPr>
          <w:rFonts w:ascii="Times New Roman" w:eastAsia="Times New Roman" w:hAnsi="Times New Roman" w:cs="Times New Roman"/>
          <w:color w:val="000000"/>
          <w:sz w:val="28"/>
          <w:szCs w:val="28"/>
        </w:rPr>
        <w:lastRenderedPageBreak/>
        <w:t>thuộc Chính phủ, tiêu chí thành lập và số lượng biên chế tối thiểu để tổ chức đơn vị trực thuộc bộ, cơ quan ngang bộ, cơ quan thuộc Chính phủ; quy định về tổ chức, khung số lượng, tiêu chí thành lập và số lượng biên chế tối thiểu để tổ chức cơ quan chuyên môn thuộc Ủy ban nhân dân cấp tỉnh, Ủy ban nhân dân huyện, quận, thị xã, thành phố thuộc tỉnh, thành phố thuộc thành phố trực thuộc trung ương (sau đây gọi chung là cấp huyện), đơn vị trực thuộc cơ quan chuyên môn thuộc Ủy ban nhân dân cấp tỉnh.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4. Thống nhất quản lý nhà nước về cán bộ, công chức, viên chức và công vụ trong các cơ quan nhà nước, đơn vị sự nghiệp công lập; quản lý biên chế công chức trong các cơ quan hành chính nhà nước và số lượng người làm việc trong các đơn vị sự nghiệp công lập từ trung ương đến địa phương; quy định số lượng cấp phó tối đa của người đứng đầu đơn vị trực thuộc cơ quan thuộc Chính phủ, cơ quan chuyên môn thuộc Ủy ban nhân dân cấp tỉnh, cơ quan chuyên môn thuộc Ủy ban nhân dân cấp huyện, đơn vị trực thuộc cơ quan chuyên môn thuộc Ủy ban nhân dân cấp tỉnh.”;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 Bổ sung khoản 9 vào sau khoản 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“9. Quyết định phân cấp quản lý cán bộ, công chức, viên chức trong các cơ quan hành chính, đơn vị sự nghiệp công lập.”.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1.2. Sửa đổi, bổ sung điểm b, điểm đ khoản 2 và khoản 10 Điều 28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Sửa đổi, bổ sung điểm b khoản 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Chỉ đạo việc quản lý cán bộ, công chức, viên chức trong các cơ quan hành chính nhà nước, đơn vị sự nghiệp công lập;”;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Sửa đổi, bổ sung điểm đ khoản 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 Quyết định phân cấp hoặc ủy quyền thực hiện những nội dung thuộc thẩm quyền quyết định của Thủ tướng Chính phủ về quản lý công chức, viên chức trong các cơ quan hành chính nhà nước, đơn vị sự nghiệp công lập;”;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 Sửa đổi, bổ sung khoản 10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“10. Quyết định thành lập, sáp nhập, giải thể các cơ quan, tổ chức khác thuộc Ủy ban nhân dân cấp tỉnh; quyết định thành lập hội đồng, Ủy ban hoặc ban khi cần thiết để giúp Thủ tướng Chính phủ nghiên cứu, chỉ đạo, phối hợp giải quyết những vấn đề quan trọng liên ngành.”.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1.3. Sửa đổi, bổ sung một số khoản của Điều 34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a) Sửa đổi, bổ sung khoản 5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“5. Thực hiện việc tuyển dụng, bổ nhiệm, miễn nhiệm, cho từ chức, điều động, luân chuyển, biệt phái, đánh giá, quy hoạch, đào tạo, bồi dưỡng, khen thưởng, kỷ luật cán bộ, công chức, viên chức và thực hiện phân cấp quản lý công chức, viên chức đối với các tổ chức, đơn vị trực thuộc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lastRenderedPageBreak/>
        <w:t>b) Sửa đổi, bổ sung khoản 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“8. Quyết định thành lập đơn vị sự nghiệp công lập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c) Sửa đổi, bổ sung khoản 9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“9. Bổ nhiệm, miễn nhiệm, cho từ chức, điều động, luân chuyển, biệt phái, đình chỉ công tác, đánh giá, khen thưởng, kỷ luật người đứng đầu, cấp phó của người đứng đầu tổ chức, đơn vị trực thuộc.”.</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1.4. Sửa đổi, bổ sung khoản 2 Điều 40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Vụ, văn phòng, thanh tra, cục, tổng cục, đơn vị sự nghiệp công lập có người đứng đầu.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Số lượng cấp phó của người đứng đầu tổng cục không quá 04; Bộ trưởng, Thủ trưởng cơ quan ngang bộ quyết định số lượng cấp phó của người đứng đầu vụ, văn phòng, thanh tra, cục, đơn vị sự nghiệp công lập bảo đảm bình quân không quá 03 người trên một đơn vị.”.</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Thay thế cụm từ “bất thường” bằng cụm từ “chuyên đề hoặc họp để giải quyết công việc phát sinh đột xuất” tại khoản 1 Điều 44.</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2. Đối với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 Sửa đổi, bổ sung khoản 1 Điều 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Chính quyền địa phương được tổ chức ở các đơn vị hành chính của nước Cộng hòa xã hội chủ nghĩa Việt Nam quy định tại Điều 2 của Luật này phù hợp với đặc điểm nông thôn, đô thị, hải đảo, đơn vị hành chính - kinh tế đặc biệt.”.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 Sửa đổi, bổ sung khoản 3 Điều 6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Thường trực Hội đồng nhân dân là cơ quan thường trực của Hội đồng nhân dân, thực hiện nhiệm vụ, quyền hạn theo quy định của Luật này và các quy định khác của luật có liên quan; chịu trách nhiệm và báo cáo công tác trước Hội đồng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Thành viên của Thường trực Hội đồng nhân dân không thể đồng thời là thành viên của Ủy ban nhân dân cùng cấp.”.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 Bổ sung khoản 1a vào sau khoản 1 Điều 7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“1a. Có một quốc tịch là quốc tịch Việt Nam.”.</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2.4. Sửa đổi, bổ sung điểm e khoản 2 Điều 11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“e) Việc phân quyền, phân cấp cho các cấp chính quyền địa phương phải bảo đảm điệu kiện về tài chính, nguồn nhân lực và các điều kiện cần thiết khác; gắn phân quyền, phân cấp với cơ chế kiểm tra, thanh tra khi thực hiện phân quyền, phân cấp. Chính quyền địa phương thực hiện các nhiệm vụ, quyền hạn đã được phân quyền, phân cấp và chịu trách nhiệm trong phạm vi được phân quyền, phân cấp.”.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2.5. Sửa đổi, bổ sung khoản 1 Điều 12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“1. Việc phân quyền cho các cấp chính quyền địa phương phải được quy định trong luật. Trong trường hợp này, luật phải quy định nhiệm vụ, quyền hạn cụ thể mà chính quyền địa phương không được phân cấp, ủy quyền cho cơ quan nhà nước cấp dưới hoặc cơ quan, tổ chức khác.”.</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2.6. Sửa đổi, bổ sung khoản 3 Điều 13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Cơ quan nhà nước cấp trên khi phân cấp nhiệm vụ, quyền hạn cho chính quyền địa phương hoặc cơ quan nhà nước cấp dưới phải bảo đảm điều kiện về tài chính, nguồn nhân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2.7. Sửa đổi, bổ sung khoản 1 và khoản 2 Điều 14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Trong trường hợp cần thiết, trừ trường hợp quy định tại khoản 1 Điều 12 của Luật này, cơ quan hành chính nhà nước cấp trên có thể ủy quyền cho Ủy ban nhân dân cấp dưới trực tiếp, Ủy ban nhân dân có thể ủy quyền cho cơ quan chuyên môn thuộc Ủy ban nhân dân cùng cấp hoặc đơn vị sự nghiệp công lập trực thuộc, Chủ tịch Ủy ban nhân dân có thể ủy quyền cho Phó Chủ tịch Ủy ban nhân dân cùng cấp, người đứng đầu cơ quan chuyên môn thuộc Ủy ban nhân dân cùng cấp, Chủ tịch Ủy ban nhân dân cấp dưới trực tiếp thực hiện một hoặc một số nhiệm vụ, quyền hạn của mình trong khoảng thời gian xác định kèm theo các điều kiện cụ thể. Việc ủy quyền phải được thể hiện bằng văn bản.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Việc ủy quyền quy định tại khoản 1 Điều này phải bảo đảm điều kiện về tài chính, nguồn nhân lực và các điều kiện cần thiết khác để thực hiện. Cơ quan, tổ chức, cá nhân ủy quyền có trách nhiệm hướng dẫn, kiểm tra việc thực hiện nhiệm vụ, quyền hạn đã ủy quyền và chịu trách nhiệm về kết quả thực hiện nhiệm vụ, quyền hạn mà mình đã ủy quyền.”.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2.8. Sửa đổi, bổ sung các khoản 1, 2 và 3 Điều 18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tỉnh gồm các đại biểu Hội đồng nhân dân do cử tri ở tỉnh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tỉnh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Tỉnh miền núi, vùng cao có từ năm trăm nghìn dân trở xuống được bầu năm mươi đại biểu; có trên năm trăm nghìn dân thì cứ thêm năm mươi nghìn dân được bầu thêm một đại biểu, nhưng tổng số không quá bảy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Tỉnh không thuộc trường hợp quy định tại điểm a khoản này có từ một triệu dân trở xuống được bầu năm mươi đại biểu; có trên một triệu dân thì cứ thêm bảy mươi nghìn dân được bầu thêm một đại biểu, nhưng tổng số không quá tám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2. Thường trực Hội đồng nhân dân tỉnh gồm Chủ tịch Hội đồng nhân dân, Phó Chủ tịch Hội đồng nhân dân, các Ủy viên là Trưởng ban của Hội đồng nhân dân tỉnh. Trường hợp Chủ tịch Hội đồng nhân dân tỉnh là đại biểu Hội đồng nhân dân hoạt động chuyên trách thì có một Phó Chủ tịch Hội đồng nhân dân; trường hợp Chủ tịch Hội đồng nhân dân tỉnh là đại biểu Hội đồng nhân dân hoạt động không chuyên trách thì có hai Phó Chủ tịch Hội đồng nhân dân. Phó Chủ tịch Hội đồng nhân dân tỉnh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Hội đồng nhân dân tỉnh thành lập Ban pháp chế, Ban kinh tế - ngân sách, Ban văn hóa - xã hội; nơi nào có nhiều đồng bào dân tộc thiểu số thì thành lập Ban dân tộc. Ủy ban thường vụ Quốc hội quy định tiêu chuẩn, điều kiện thành lập Ban dân tộc quy định tại khoản này.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Ban của Hội đồng nhân dân tỉnh gồm có Trưởng ban, Phó Trưởng ban và các Ủy viên. Số lượng Ủy viên của các Ban của Hội đồng nhân dân tỉnh do Hội đồng nhân dân tỉnh quyết định. Trường hợp Trưởng ban của Hội đồng nhân dân tỉnh là đại biểu Hội đồng nhân dân hoạt động chuyên trách thì Ban có một Phó Trưởng ban; trường hợp Trưởng ban của Hội đồng nhân dân tỉnh là đại biểu Hội đồng nhân dân hoạt động không chuyên trách thì Ban có hai Phó Trưởng ban. Phó Trưởng ban của Hội đồng nhân dân tỉnh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2.9. Sửa đổi, bổ sung khoản 1 và khoản 2 Điều 25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huyện gồm các đại biểu Hội đồng nhân dân do cử tri ở huyện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huyện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Huyện miền núi, vùng cao, hải đảo có từ bốn mươi nghìn dân trở xuống được bầu ba mươi đại biểu; có trên bốn mươi nghìn dân thì cứ thêm bảy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Huyện không thuộc trường hợp quy định tại điểm a khoản này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2. Thường trực Hội đồng nhân dân huyện gồm Chủ tịch Hội đồng nhân dân, một Phó Chủ tịch Hội đồng nhân dân và các Ủy viên là Trưởng ban của Hội đồng nhân dân huyện. Chủ tịch Hội đồng nhân dân huyện có thể là đại biểu Hội đồng nhân dân hoạt </w:t>
      </w:r>
      <w:r w:rsidRPr="00E42F41">
        <w:rPr>
          <w:rFonts w:ascii="Times New Roman" w:eastAsia="Times New Roman" w:hAnsi="Times New Roman" w:cs="Times New Roman"/>
          <w:color w:val="000000"/>
          <w:sz w:val="28"/>
          <w:szCs w:val="28"/>
        </w:rPr>
        <w:lastRenderedPageBreak/>
        <w:t>động chuyên trách; Phó Chủ tịch Hội đồng nhân dân huyện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2.10. Sửa đổi, bổ sung khoản 1 và khoản 2 Điều 32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xã gồm các đại biểu Hội đồng nhân dân do cử tri ở xã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xã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Xã miền núi, vùng cao và hải đảo có từ hai nghìn dân trở xuống được bầu mười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Xã miền núi, vùng cao và hải đảo có trên hai nghìn dân đến dưới ba nghìn dân được bầu mười chín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d) Xã không thuộc trường hợp quy định tại các điểm a, b và c khoản này có từ năm nghìn dân trở xuống được bầu hai mươi lăm đại biểu; có trên năm nghìn dân thì cứ thêm hai nghìn năm trăm dân được bầu thêm một đại biểu, nhưng tổng số không quá ba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xã gồm Chủ tịch Hội đồng nhân dân, một Phó Chủ tịch Hội đồng nhân dân và các Ủy viên là Trưởng ban của Hội đồng nhân dân xã. Phó Chủ tịch Hội đồng nhân dân xã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2.11. Sửa đổi, bổ sung khoản 4 Điều 33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“4. Thông qua kế hoạch phát triển kinh tế - xã hội hằng năm của xã trước khi trình Ủy ban nhân dân huyện, thị xã, thành phố thuộc tỉnh, thành phố thuộc thành phố trực thuộc trung ương phê duyệt.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2.12. Sửa đổi, bổ sung Điều 34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w:t>
      </w:r>
      <w:r w:rsidRPr="00385498">
        <w:rPr>
          <w:rFonts w:ascii="Times New Roman" w:eastAsia="Times New Roman" w:hAnsi="Times New Roman" w:cs="Times New Roman"/>
          <w:b/>
          <w:bCs/>
          <w:color w:val="000000"/>
          <w:sz w:val="28"/>
          <w:szCs w:val="28"/>
        </w:rPr>
        <w:t>Điều 34. Cơ cấu tổ chức của Ủy ban nhân dân xã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xã gồm Chủ tịch, Phó Chủ tịch, Ủy viên phụ trách quân sự, Ủy viên phụ trách công an.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xã loại I, loại II có không quá hai Phó Chủ tịch; xã loại III có một Phó Chủ tịch.”.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2.13. Sửa đổi, bổ sung các khoản 1, 2 và 3 Điều 39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“1. Hội đồng nhân dân thành phố trực thuộc trung ương gồm các đại biểu Hội đồng nhân dân do cử tri ở thành phố trực thuộc trung ương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thành phố trực thuộc trung ương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Thành phố trực thuộc trung ương có từ một triệu dân trở xuống được bầu năm mươi đại biểu; có trên một triệu dân thì cứ thêm sáu mươi nghìn dân được bầu thêm một đại biểu, nhưng tổng số không quá tám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Thành phố Hà Nội, thành phố Hồ Chí Minh được bầu chín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thành phố trực thuộc trung ương gồm Chủ tịch Hội đồng nhân dân, Phó Chủ tịch Hội đồng nhân dân, các Ủy viên là Trưởng ban của Hội đồng nhân dân thành phố trực thuộc trung ương. Trường hợp Chủ tịch Hội đồng nhân dân thành phố trực thuộc trung ương là đại biểu Hội đồng nhân dân hoạt động chuyên trách thì có một Phó Chủ tịch Hội đồng nhân dân; trường hợp Chủ tịch Hội đồng nhân dân thành phố trực thuộc trung ương là đại biểu Hội đồng nhân dân hoạt động không chuyên trách thì có hai Phó Chủ tịch Hội đồng nhân dân. Phó Chủ tịch Hội đồng nhân dân thành phố trực thuộc trung ương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Hội đồng nhân dân thành phố trực thuộc trung ương thành lập Ban pháp chế, Ban kinh tế - ngân sách, Ban văn hóa - xã hội, Ban đô thị.</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Ban của Hội đồng nhân dân thành phố trực thuộc trung ương gồm có Trưởng ban, Phó Trưởng ban và các Ủy viên, số lượng Ủy viên của các Ban của Hội đồng nhân dân do Hội đồng nhân dân thành phố trực thuộc trung ương quyết định. Trường hợp Trưởng ban của Hội đồng nhân dân thành phố trực thuộc trung ương là đại biểu Hội đồng nhân dân hoạt động chuyên trách thì Ban có một Phó Trưởng ban; trường hợp Trưởng ban của Hội đồng nhân dân thành phố trực thuộc trung ương là đại biểu Hội đồng nhân dân hoạt động không chuyên trách thì Ban có hai Phó Trưởng ban. Phó Trưởng ban của Hội đồng nhân dân thành phố trực thuộc trung ương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2.14. Sửa đổi, bổ sung Điều 44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w:t>
      </w:r>
      <w:r w:rsidRPr="00385498">
        <w:rPr>
          <w:rFonts w:ascii="Times New Roman" w:eastAsia="Times New Roman" w:hAnsi="Times New Roman" w:cs="Times New Roman"/>
          <w:b/>
          <w:bCs/>
          <w:color w:val="000000"/>
          <w:sz w:val="28"/>
          <w:szCs w:val="28"/>
        </w:rPr>
        <w:t>Điều 44. Chính quyền địa phương ở quận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Chính quyền địa phương ở quận là cấp chính quyền địa phương, trừ trường hợp cụ thể Quốc hội quy định không phải là cấp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Cấp chính quyền địa phương ở quận gồm có Hội đồng nhân dân quận và Ủy ban nhân dân quận.”.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2.15. Sửa đổi, bổ sung khoản 1 và khoản 2 Điều 46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quận gồm các đại biểu Hội đồng nhân dân do cử tri ở quận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Việc xác định tổng số đại biểu Hội đồng nhân dân quận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Quận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Số lượng đại biểu Hội đồng nhân dân ở quận có từ ba mươi phường trực thuộc trở lên do Ủy ban thường vụ Quốc hội quyết định theo đề nghị của Thường trực Hội đồng nhân dân thành phố trực thuộc trung ương, nhưng tổng số không quá bốn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quận gồm Chủ tịch Hội đồng nhân dân, một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2.16. Sửa đổi, bổ sung khoản 1 và khoản 2 Điều 53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thị xã, thành phố thuộc tỉnh, thành phố thuộc thành phố trực thuộc trung ương gồm các đại biểu Hội đồng nhân dân do cử tri ở thị xã, thành phố thuộc tỉnh, thành phố thuộc thành phố trực thuộc trung ương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thị xã, thành phố thuộc tỉnh, thành phố thuộc thành phố trực thuộc trung ương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Thị xã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Thành phố thuộc tỉnh, thành phố thuộc thành phố trực thuộc trung ương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 Số lượng đại biểu Hội đồng nhân dân ở thị xã, thành phố thuộc tỉnh, thành phố thuộc thành phố trực thuộc trung ương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thị xã, thành phố thuộc tỉnh, thành phố thuộc thành phố trực thuộc trung ương gồm chủ tịch Hội đồng nhân dân, một Phó Chủ tịch Hội đồng nhân dân và các Ủy viên là Trưởng ban của Hội đồng nhân dân. Chủ tịch Hội đồng nhân dân thị xã, thành phố thuộc tỉnh, 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lastRenderedPageBreak/>
        <w:t>2.17. Sửa đổi, bổ sung Điều 58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w:t>
      </w:r>
      <w:r w:rsidRPr="00385498">
        <w:rPr>
          <w:rFonts w:ascii="Times New Roman" w:eastAsia="Times New Roman" w:hAnsi="Times New Roman" w:cs="Times New Roman"/>
          <w:b/>
          <w:bCs/>
          <w:color w:val="000000"/>
          <w:sz w:val="28"/>
          <w:szCs w:val="28"/>
        </w:rPr>
        <w:t>Điều 58. Chính quyền địa phương ở phường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Chính quyền địa phương ở phường là cấp chính quyền địa phương, trừ trường hợp cụ thể Quốc hội quy định không phải là cấp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Cấp chính quyền địa phương ở phường gồm có Hội đồng nhân dân phường và Ủy ban nhân dân phường.”.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2.18. Sửa đổi, bổ sung khoản 1 và khoản 2 Điều 60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phường gồm các đại biểu Hội đồng nhân dân do cử tri ở phường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phường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Phường có từ mười nghìn dân trở xuống được bầu hai mươi mốt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Phường có trên mười nghìn dân thì cứ thêm năm nghìn dân được bầu thêm một đại biểu, nhưng tổng số không quá ba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2.19. Sửa đổi, bổ sung khoản 3 Điều 61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nước trên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2.20. Sửa đổi, bổ sung Điều 62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“Điều 62. Cơ cấu tổ chức của Ủy ban nhân dân phường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phường gồm Chủ tịch, Phó Chủ tịch, Ủy viên phụ trách quân sự, Ủy viên phụ trách công an.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phường loại I, loại II có không quá hai Phó Chủ tịch; phường loại III có một Phó Chủ tịch.”.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2.21. Sửa đổi, bổ sung khoản 2 Điều 67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“2. Thường trực Hội đồng nhân dân thị trấn gồm Chủ tịch Hội đồng nhân dân, một Phó Chủ tịch Hội đồng nhân dân và các Ủy viên là Trưởng ban của Hội đồng nhân </w:t>
      </w:r>
      <w:r w:rsidRPr="00E42F41">
        <w:rPr>
          <w:rFonts w:ascii="Times New Roman" w:eastAsia="Times New Roman" w:hAnsi="Times New Roman" w:cs="Times New Roman"/>
          <w:color w:val="000000"/>
          <w:sz w:val="28"/>
          <w:szCs w:val="28"/>
        </w:rPr>
        <w:lastRenderedPageBreak/>
        <w:t>dân thị trấn. Phó Chủ tịch Hội đồng nhân dân thị trấn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2.22. Sửa đổi, bổ sung khoản 3 Điều 68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Thông qua kế hoạch phát triển kinh tế - xã hội hằng năm của thị trấn trước khi trình Ủy ban nhân dân huyện phê duyệt. Quyết định dự toán thu ngân sách nhà nước trên địa bàn; dự toán thu, chi ngân sách thị trấn; điều chỉnh dự toán ngân sách thị trấn trong trường hợp cần thiết; phê chuẩn quyết toán ngân sách thị trấn. Quyết định chủ trương đầu tư chương trình, dự án trên địa bàn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2.23. Sửa đổi, bổ sung Điều 69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“Điều 69. Cơ cấu tổ chức của Ủy ban nhân dân thị trấn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thị trấn gồm Chủ tịch, Phó Chủ tịch, Ủy viên phụ trách quân sự, Ủy viên phụ trách công an.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thị trấn loại I, loại II có không quá hai Phó Chủ tịch; thị trấn loại III có một Phó Chủ tịch.”.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2.24. Sửa đổi, bổ sung khoản 2 và khoản 3 Điều 72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Tại đơn vị hành chính cấp huyện ở hải đảo tổ chức cấp chính quyền địa phương gồm có Hội đồng nhân dân và Ủy ban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Trường hợp đơn vị hành chính cấp huyện ở hải đảo chia thành các đơn vị hành chính cấp xã thì tại đơn vị hành chính cấp xã tổ chức cấp chính quyền địa phương, trừ trường hợp cụ thể Quốc hội quy định không phải là cấp chính quyền địa phương, cấp chính quyền địa phương tại đơn vị hành chính cấp xã thuộc huyện ở hải đảo gồm có Hội đồng nhân dân và Ủy ban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Việc tổ chức các cơ quan thuộc chính quyền địa phương ở địa bàn hải đảo thực hiện theo quy định của Chính phủ.”.</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2.25. Sửa đổi, bổ sung Điều 75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“Điều 75. Tổ chức chính quyền địa phương ở đơn vị hành chính - kinh tế đặc biệt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tổ chức chính quyền địa phương, nhiệm vụ, quyền hạn và nguyên tắc tổ chức, phương thức hoạt động của chính quyền địa phương ở đơn vị hành chính - kinh tế đặc biệt do Quốc hội quy định khi thành lập đơn vị hành chính - kinh tế đặc biệt đó.”.</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2.26. Sửa đổi, bổ sung khoản 2 Điều 83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Hội đồng nhân dân bầu Phó Chủ tịch Hội đồng nhân dân, Trưởng ban, Phó Trưởng ban của Hội đồng nhân dân trong số đại biểu Hội đồng nhân dân theo giới thiệu của Chủ tịch Hội đồng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2.27. Sửa đổi, bổ sung khoản 1 Điều 94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“1. 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2.28. Sửa đổi, bổ sung khoản 1 Điều 101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Trong nhiệm kỳ, nếu đại biểu Hội đồng nhân dân không còn công tác tại cơ quan, tổ chức, doanh nghiệp ở đơn vị hành chính mà mình đang là đại biểu và không cư trú tại đơn vị hành chính mà mình đang là đại biểu thì phải xin thôi làm nhiệm vụ đại biểu. Đại biểu Hội đồng nhân dân có thể đề nghị thôi làm nhiệm vụ đại biểu vì lý do sức khỏe hoặc vì lý do khác.</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chấp nhận đại biểu Hội đồng nhân dân thôi làm nhiệm vụ đại biểu do Hội đồng nhân dân cùng cấp xem xét, quyết định.”.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2.29. Sửa đổi, bổ sung Điều 127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“Điều 127. Bộ máy giúp việc của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và Ủy ban nhân dân cấp tỉnh, Hội đồng nhân dân và Ủy ban nhân dân cấp huyện có cơ quan tham mưu, giúp việc, phục vụ hoạt động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Chính phủ quy định cụ thể nhiệm vụ, quyền hạn, tổ chức, biên chế của cơ quan tham mưu, giúp việc, phục vụ hoạt động của Hội đồng nhân dân và Ủy ban nhân dân cấp tỉnh, cấp huyện; quy định việc tổ chức công tác tham mưu, giúp việc, phục vụ hoạt động của Hội đồng nhân dân và Ủy ban nhân dân cấp xã.”.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2.30. Sửa đổi, bổ sung khoản 1 Điều 128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Khuyến khích việc nhập các đơn vị hành chính cùng cấp. Thực hiện việc sắp xếp, tổ chức lại các đơn vị hành chính không đạt tiêu chuẩn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2.31. Thay thế cụm từ</w:t>
      </w:r>
      <w:r w:rsidRPr="00E42F41">
        <w:rPr>
          <w:rFonts w:ascii="Times New Roman" w:eastAsia="Times New Roman" w:hAnsi="Times New Roman" w:cs="Times New Roman"/>
          <w:color w:val="000000"/>
          <w:sz w:val="28"/>
          <w:szCs w:val="28"/>
        </w:rPr>
        <w:t> “bất thường” bằng cụm từ “chuyên đề hoặc họp để giải quyết công việc phát sinh đột xuất” tại khoản 2 và khoản 3 Điều 78, khoản 2 và khoản 3 Điều 80, khoản 1 và khoản 3 Điều 97, khoản 2 Điều 113, khoản 4 Điều 114.</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2.32. Bỏ cụm từ</w:t>
      </w:r>
      <w:r w:rsidRPr="00E42F41">
        <w:rPr>
          <w:rFonts w:ascii="Times New Roman" w:eastAsia="Times New Roman" w:hAnsi="Times New Roman" w:cs="Times New Roman"/>
          <w:color w:val="000000"/>
          <w:sz w:val="28"/>
          <w:szCs w:val="28"/>
        </w:rPr>
        <w:t> “Chánh Văn phòng Hội đồng nhân dân tỉnh” tại điểm a khoản 2 Điều 19; bỏ cụm từ “Chánh Văn phòng Hội đồng nhân dân đối với Hội đồng nhân dân cấp tỉnh;” tại điểm a khoản 1 Điều 88.</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2.33. Bãi bỏ khoản 4 Điều 9.</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Từ ngày Luật này có hiệu lực (01/7/2020) cho đến khi bầu ra Hội đồng nhân dân nhiệm kỳ 2021 - 2026, số lượng đại biểu Hội đồng nhân dân tại các đơn vị hành chính, cơ cấu Thường trực Hội đồng nhân dân cấp tỉnh và cấp xã, số lượng Phó Chủ tịch Hội đồng nhân dân và Phó Trưởng ban của Ban của Hội đồng nhân dân cấp tỉnh, </w:t>
      </w:r>
      <w:r w:rsidRPr="00E42F41">
        <w:rPr>
          <w:rFonts w:ascii="Times New Roman" w:eastAsia="Times New Roman" w:hAnsi="Times New Roman" w:cs="Times New Roman"/>
          <w:color w:val="000000"/>
          <w:sz w:val="28"/>
          <w:szCs w:val="28"/>
        </w:rPr>
        <w:lastRenderedPageBreak/>
        <w:t>Phó Chủ tịch Hội đồng nhân dân cấp huyện, Phó Chủ tịch Ủy ban nhân dân xã, phường, thị trấn loại II tiếp tục thực hiện theo quy định của Luật Tổ chức chính quyền địa phương số 77/2015/QH13.</w:t>
      </w:r>
    </w:p>
    <w:p w:rsidR="00284469" w:rsidRPr="00385498" w:rsidRDefault="00284469" w:rsidP="00C7712C">
      <w:pPr>
        <w:spacing w:before="120" w:after="120" w:line="240" w:lineRule="auto"/>
        <w:rPr>
          <w:rFonts w:ascii="Times New Roman" w:hAnsi="Times New Roman" w:cs="Times New Roman"/>
          <w:sz w:val="28"/>
          <w:szCs w:val="28"/>
        </w:rPr>
      </w:pPr>
    </w:p>
    <w:sectPr w:rsidR="00284469" w:rsidRPr="00385498" w:rsidSect="00C7712C">
      <w:pgSz w:w="12240" w:h="15840"/>
      <w:pgMar w:top="1134" w:right="9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2BFA"/>
    <w:multiLevelType w:val="multilevel"/>
    <w:tmpl w:val="6942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E42F41"/>
    <w:rsid w:val="00284469"/>
    <w:rsid w:val="00294D45"/>
    <w:rsid w:val="00385498"/>
    <w:rsid w:val="00953DDA"/>
    <w:rsid w:val="00B02F04"/>
    <w:rsid w:val="00C7712C"/>
    <w:rsid w:val="00E4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F41"/>
    <w:rPr>
      <w:b/>
      <w:bCs/>
    </w:rPr>
  </w:style>
  <w:style w:type="character" w:styleId="Emphasis">
    <w:name w:val="Emphasis"/>
    <w:basedOn w:val="DefaultParagraphFont"/>
    <w:uiPriority w:val="20"/>
    <w:qFormat/>
    <w:rsid w:val="00E42F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30365">
      <w:bodyDiv w:val="1"/>
      <w:marLeft w:val="0"/>
      <w:marRight w:val="0"/>
      <w:marTop w:val="0"/>
      <w:marBottom w:val="0"/>
      <w:divBdr>
        <w:top w:val="none" w:sz="0" w:space="0" w:color="auto"/>
        <w:left w:val="none" w:sz="0" w:space="0" w:color="auto"/>
        <w:bottom w:val="none" w:sz="0" w:space="0" w:color="auto"/>
        <w:right w:val="none" w:sz="0" w:space="0" w:color="auto"/>
      </w:divBdr>
      <w:divsChild>
        <w:div w:id="540285437">
          <w:marLeft w:val="0"/>
          <w:marRight w:val="0"/>
          <w:marTop w:val="0"/>
          <w:marBottom w:val="0"/>
          <w:divBdr>
            <w:top w:val="none" w:sz="0" w:space="0" w:color="auto"/>
            <w:left w:val="none" w:sz="0" w:space="0" w:color="auto"/>
            <w:bottom w:val="none" w:sz="0" w:space="0" w:color="auto"/>
            <w:right w:val="none" w:sz="0" w:space="0" w:color="auto"/>
          </w:divBdr>
        </w:div>
        <w:div w:id="71319422">
          <w:marLeft w:val="0"/>
          <w:marRight w:val="-45"/>
          <w:marTop w:val="0"/>
          <w:marBottom w:val="0"/>
          <w:divBdr>
            <w:top w:val="none" w:sz="0" w:space="0" w:color="auto"/>
            <w:left w:val="none" w:sz="0" w:space="0" w:color="auto"/>
            <w:bottom w:val="none" w:sz="0" w:space="0" w:color="auto"/>
            <w:right w:val="none" w:sz="0" w:space="0" w:color="auto"/>
          </w:divBdr>
        </w:div>
      </w:divsChild>
    </w:div>
    <w:div w:id="21300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5490</Words>
  <Characters>31297</Characters>
  <Application>Microsoft Office Word</Application>
  <DocSecurity>0</DocSecurity>
  <Lines>260</Lines>
  <Paragraphs>73</Paragraphs>
  <ScaleCrop>false</ScaleCrop>
  <Company/>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HuongVP</cp:lastModifiedBy>
  <cp:revision>3</cp:revision>
  <dcterms:created xsi:type="dcterms:W3CDTF">2021-07-17T02:13:00Z</dcterms:created>
  <dcterms:modified xsi:type="dcterms:W3CDTF">2021-07-19T02:11:00Z</dcterms:modified>
</cp:coreProperties>
</file>